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AB1B" w14:textId="77777777" w:rsidR="006B2FC1" w:rsidRPr="0060577B" w:rsidRDefault="0060577B" w:rsidP="0060577B">
      <w:pPr>
        <w:ind w:right="-1764"/>
        <w:rPr>
          <w:rFonts w:asciiTheme="minorHAnsi" w:hAnsiTheme="minorHAnsi" w:cstheme="minorHAnsi"/>
        </w:rPr>
      </w:pPr>
      <w:r w:rsidRPr="0060577B">
        <w:rPr>
          <w:rFonts w:asciiTheme="minorHAnsi" w:hAnsiTheme="minorHAnsi" w:cstheme="minorHAnsi"/>
          <w:noProof/>
          <w:color w:val="25ACEF"/>
        </w:rPr>
        <w:drawing>
          <wp:anchor distT="0" distB="0" distL="114300" distR="114300" simplePos="0" relativeHeight="251659264" behindDoc="0" locked="0" layoutInCell="1" allowOverlap="1" wp14:anchorId="0C175648" wp14:editId="7655CA3D">
            <wp:simplePos x="0" y="0"/>
            <wp:positionH relativeFrom="margin">
              <wp:align>left</wp:align>
            </wp:positionH>
            <wp:positionV relativeFrom="paragraph">
              <wp:posOffset>-259715</wp:posOffset>
            </wp:positionV>
            <wp:extent cx="619125" cy="916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77B">
        <w:rPr>
          <w:rFonts w:asciiTheme="minorHAnsi" w:hAnsiTheme="minorHAnsi" w:cstheme="minorHAnsi"/>
        </w:rPr>
        <w:t xml:space="preserve">      </w:t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="00715E66" w:rsidRPr="0060577B">
        <w:rPr>
          <w:rFonts w:asciiTheme="minorHAnsi" w:hAnsiTheme="minorHAnsi" w:cstheme="minorHAnsi"/>
        </w:rPr>
        <w:t xml:space="preserve">Sherbourne </w:t>
      </w:r>
      <w:r w:rsidRPr="0060577B">
        <w:rPr>
          <w:rFonts w:asciiTheme="minorHAnsi" w:hAnsiTheme="minorHAnsi" w:cstheme="minorHAnsi"/>
        </w:rPr>
        <w:t>Fields S</w:t>
      </w:r>
      <w:r w:rsidR="00715E66" w:rsidRPr="0060577B">
        <w:rPr>
          <w:rFonts w:asciiTheme="minorHAnsi" w:hAnsiTheme="minorHAnsi" w:cstheme="minorHAnsi"/>
        </w:rPr>
        <w:t>chool</w:t>
      </w:r>
      <w:r w:rsidR="00715E66" w:rsidRPr="0060577B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53A1FA88" w14:textId="77777777" w:rsidR="006B2FC1" w:rsidRPr="0060577B" w:rsidRDefault="00715E66">
      <w:pPr>
        <w:spacing w:after="260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08151770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tbl>
      <w:tblPr>
        <w:tblStyle w:val="TableGrid"/>
        <w:tblW w:w="10423" w:type="dxa"/>
        <w:tblInd w:w="-89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16"/>
        <w:gridCol w:w="3574"/>
        <w:gridCol w:w="115"/>
        <w:gridCol w:w="1666"/>
        <w:gridCol w:w="2852"/>
      </w:tblGrid>
      <w:tr w:rsidR="006B2FC1" w:rsidRPr="0060577B" w14:paraId="6B8CB777" w14:textId="77777777">
        <w:trPr>
          <w:trHeight w:val="365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9F9" w14:textId="5681A810" w:rsidR="006B2FC1" w:rsidRPr="0060577B" w:rsidRDefault="00715E66">
            <w:pPr>
              <w:ind w:right="6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Job Description Post of </w:t>
            </w:r>
            <w:bookmarkStart w:id="0" w:name="_GoBack"/>
            <w:bookmarkEnd w:id="0"/>
            <w:r w:rsidRPr="0060577B">
              <w:rPr>
                <w:rFonts w:asciiTheme="minorHAnsi" w:eastAsia="Calibri" w:hAnsiTheme="minorHAnsi" w:cstheme="minorHAnsi"/>
              </w:rPr>
              <w:t xml:space="preserve">CARE ENABLER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994921E" w14:textId="77777777">
        <w:trPr>
          <w:trHeight w:val="4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169" w14:textId="77777777" w:rsidR="006B2FC1" w:rsidRPr="00042E9B" w:rsidRDefault="00042E9B">
            <w:pPr>
              <w:jc w:val="left"/>
              <w:rPr>
                <w:rFonts w:asciiTheme="minorHAnsi" w:hAnsiTheme="minorHAnsi" w:cstheme="minorHAnsi"/>
              </w:rPr>
            </w:pPr>
            <w:r w:rsidRPr="00042E9B">
              <w:rPr>
                <w:rFonts w:asciiTheme="minorHAnsi" w:eastAsia="Calibri" w:hAnsiTheme="minorHAnsi" w:cstheme="minorHAnsi"/>
                <w:sz w:val="20"/>
              </w:rPr>
              <w:t>Location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25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="00042E9B">
              <w:rPr>
                <w:rFonts w:asciiTheme="minorHAnsi" w:eastAsia="Calibri" w:hAnsiTheme="minorHAnsi" w:cstheme="minorHAnsi"/>
                <w:b w:val="0"/>
                <w:sz w:val="20"/>
              </w:rPr>
              <w:t>Sherbourne Fields School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79B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Post </w:t>
            </w:r>
            <w:r w:rsidR="00042E9B">
              <w:rPr>
                <w:rFonts w:asciiTheme="minorHAnsi" w:eastAsia="Calibri" w:hAnsiTheme="minorHAnsi" w:cstheme="minorHAnsi"/>
              </w:rPr>
              <w:t>N</w:t>
            </w:r>
            <w:r w:rsidRPr="0060577B">
              <w:rPr>
                <w:rFonts w:asciiTheme="minorHAnsi" w:eastAsia="Calibri" w:hAnsiTheme="minorHAnsi" w:cstheme="minorHAnsi"/>
              </w:rPr>
              <w:t xml:space="preserve">umber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86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="0060577B" w:rsidRPr="0060577B">
              <w:rPr>
                <w:rFonts w:asciiTheme="minorHAnsi" w:eastAsia="Calibri" w:hAnsiTheme="minorHAnsi" w:cstheme="minorHAnsi"/>
                <w:b w:val="0"/>
                <w:sz w:val="20"/>
              </w:rPr>
              <w:t>1035338</w:t>
            </w:r>
          </w:p>
        </w:tc>
      </w:tr>
      <w:tr w:rsidR="006B2FC1" w:rsidRPr="0060577B" w14:paraId="000AD043" w14:textId="77777777">
        <w:trPr>
          <w:trHeight w:val="53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58C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Grade 3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51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287CFA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D5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Line Manager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8D6" w14:textId="77777777" w:rsidR="006B2FC1" w:rsidRPr="0060577B" w:rsidRDefault="0060577B">
            <w:pPr>
              <w:jc w:val="left"/>
              <w:rPr>
                <w:rFonts w:asciiTheme="minorHAnsi" w:eastAsia="Calibri" w:hAnsiTheme="minorHAnsi" w:cstheme="minorHAnsi"/>
                <w:b w:val="0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>Jodie Lynch</w:t>
            </w:r>
          </w:p>
          <w:p w14:paraId="4778CAD9" w14:textId="77777777" w:rsidR="0060577B" w:rsidRPr="0060577B" w:rsidRDefault="0060577B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60577B">
              <w:rPr>
                <w:rFonts w:asciiTheme="minorHAnsi" w:hAnsiTheme="minorHAnsi" w:cstheme="minorHAnsi"/>
                <w:b w:val="0"/>
              </w:rPr>
              <w:t>Assistant Headteacher</w:t>
            </w:r>
          </w:p>
        </w:tc>
      </w:tr>
      <w:tr w:rsidR="006B2FC1" w:rsidRPr="0060577B" w14:paraId="6CDAF455" w14:textId="77777777">
        <w:trPr>
          <w:trHeight w:val="2282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D42" w14:textId="77777777" w:rsidR="006B2FC1" w:rsidRPr="0060577B" w:rsidRDefault="00715E66">
            <w:pPr>
              <w:spacing w:after="55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Job purpose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40ED92F" w14:textId="7505FD66" w:rsidR="006B2FC1" w:rsidRPr="0060577B" w:rsidRDefault="00715E66">
            <w:pPr>
              <w:spacing w:after="204" w:line="237" w:lineRule="auto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Personal Care </w:t>
            </w:r>
            <w:r w:rsidR="0060577B" w:rsidRPr="0060577B"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nablers are appointed to promote </w:t>
            </w:r>
            <w:r w:rsidR="00840510">
              <w:rPr>
                <w:rFonts w:asciiTheme="minorHAnsi" w:eastAsia="Calibri" w:hAnsiTheme="minorHAnsi" w:cstheme="minorHAnsi"/>
                <w:b w:val="0"/>
              </w:rPr>
              <w:t>pupil’s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welfare over the whole age range as part of a team under the general direction of </w:t>
            </w:r>
            <w:r w:rsidR="0060577B" w:rsidRPr="0060577B">
              <w:rPr>
                <w:rFonts w:asciiTheme="minorHAnsi" w:eastAsia="Calibri" w:hAnsiTheme="minorHAnsi" w:cstheme="minorHAnsi"/>
                <w:b w:val="0"/>
              </w:rPr>
              <w:t>the Key Stage 5 Assistant Headteacher.</w:t>
            </w:r>
          </w:p>
          <w:p w14:paraId="48AE96C6" w14:textId="77777777" w:rsidR="006B2FC1" w:rsidRPr="0060577B" w:rsidRDefault="00715E66">
            <w:pPr>
              <w:ind w:right="13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Care 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nablers 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 xml:space="preserve">are 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>member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s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of the support staff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 xml:space="preserve"> team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>. The general duties will be to assist pupils with their day to day personal care needs, physical development programmes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,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and to work alongside other professional staff to further pupils’ personal independence skills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.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</w:p>
        </w:tc>
      </w:tr>
      <w:tr w:rsidR="006B2FC1" w:rsidRPr="0060577B" w14:paraId="0D363138" w14:textId="77777777">
        <w:trPr>
          <w:trHeight w:val="814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48E2" w14:textId="348EBFD1" w:rsidR="006B2FC1" w:rsidRPr="00CB4BAB" w:rsidRDefault="00CB4BAB" w:rsidP="002E56AB">
            <w:pPr>
              <w:spacing w:after="173"/>
              <w:ind w:left="821" w:hanging="8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      </w:t>
            </w:r>
            <w:r w:rsidR="00715E66" w:rsidRPr="00CB4BAB">
              <w:rPr>
                <w:rFonts w:asciiTheme="minorHAnsi" w:eastAsia="Calibri" w:hAnsiTheme="minorHAnsi" w:cstheme="minorHAnsi"/>
              </w:rPr>
              <w:t>Specific responsibilities include:</w:t>
            </w:r>
            <w:r w:rsidR="00715E66" w:rsidRPr="00CB4BA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="00715E66" w:rsidRPr="00CB4BA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BE4BE12" w14:textId="77777777" w:rsidR="0060577B" w:rsidRPr="0060577B" w:rsidRDefault="00715E66" w:rsidP="002E56AB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Working as part of a team in the development of personal care programmes for pupils.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415CACAE" w14:textId="77777777" w:rsidR="0060577B" w:rsidRPr="0060577B" w:rsidRDefault="00715E66" w:rsidP="002E56AB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>Assisting pupils in implementing personal care programmes during the school day, specifically in</w:t>
            </w:r>
          </w:p>
          <w:p w14:paraId="1B5957AB" w14:textId="77777777" w:rsidR="006B2FC1" w:rsidRPr="0060577B" w:rsidRDefault="0060577B" w:rsidP="002E56AB">
            <w:pPr>
              <w:pStyle w:val="ListParagraph"/>
              <w:spacing w:line="360" w:lineRule="auto"/>
              <w:ind w:hanging="6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 xml:space="preserve">               </w:t>
            </w:r>
            <w:r w:rsidR="00715E66" w:rsidRPr="0060577B">
              <w:rPr>
                <w:rFonts w:asciiTheme="minorHAnsi" w:eastAsia="Calibri" w:hAnsiTheme="minorHAnsi" w:cstheme="minorHAnsi"/>
                <w:b w:val="0"/>
              </w:rPr>
              <w:t xml:space="preserve">relation to practical support for:  </w:t>
            </w:r>
            <w:r w:rsidR="00715E66"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4D850766" w14:textId="77777777" w:rsidR="0060577B" w:rsidRDefault="00715E66" w:rsidP="002E56AB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3502" w:hanging="668"/>
              <w:jc w:val="left"/>
              <w:rPr>
                <w:rFonts w:asciiTheme="minorHAnsi" w:eastAsia="Calibri" w:hAnsiTheme="minorHAnsi" w:cstheme="minorHAnsi"/>
                <w:b w:val="0"/>
                <w:sz w:val="20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personal hygiene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379AA73" w14:textId="77777777" w:rsidR="0060577B" w:rsidRDefault="0060577B" w:rsidP="002E56AB">
            <w:pPr>
              <w:pStyle w:val="ListParagraph"/>
              <w:numPr>
                <w:ilvl w:val="0"/>
                <w:numId w:val="3"/>
              </w:numPr>
              <w:spacing w:after="27" w:line="428" w:lineRule="auto"/>
              <w:ind w:right="3502" w:hanging="668"/>
              <w:jc w:val="left"/>
              <w:rPr>
                <w:rFonts w:asciiTheme="minorHAnsi" w:eastAsia="Calibri" w:hAnsiTheme="minorHAnsi" w:cstheme="minorHAnsi"/>
                <w:b w:val="0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t</w:t>
            </w:r>
            <w:r w:rsidR="00715E66" w:rsidRPr="0060577B">
              <w:rPr>
                <w:rFonts w:asciiTheme="minorHAnsi" w:eastAsia="Calibri" w:hAnsiTheme="minorHAnsi" w:cstheme="minorHAnsi"/>
                <w:b w:val="0"/>
              </w:rPr>
              <w:t xml:space="preserve">oileting and continence training  </w:t>
            </w:r>
          </w:p>
          <w:p w14:paraId="61741C40" w14:textId="77777777" w:rsidR="002E56AB" w:rsidRPr="002E56AB" w:rsidRDefault="0060577B" w:rsidP="002E56AB">
            <w:pPr>
              <w:pStyle w:val="ListParagraph"/>
              <w:numPr>
                <w:ilvl w:val="0"/>
                <w:numId w:val="2"/>
              </w:numPr>
              <w:spacing w:after="216" w:line="427" w:lineRule="auto"/>
              <w:ind w:right="2069" w:hanging="668"/>
              <w:jc w:val="left"/>
              <w:rPr>
                <w:rFonts w:asciiTheme="minorHAnsi" w:hAnsiTheme="minorHAnsi" w:cstheme="minorHAnsi"/>
              </w:rPr>
            </w:pPr>
            <w:r w:rsidRPr="002E56AB">
              <w:rPr>
                <w:rFonts w:asciiTheme="minorHAnsi" w:eastAsia="Calibri" w:hAnsiTheme="minorHAnsi" w:cstheme="minorHAnsi"/>
                <w:b w:val="0"/>
              </w:rPr>
              <w:t>e</w:t>
            </w:r>
            <w:r w:rsidR="00715E66" w:rsidRPr="002E56AB">
              <w:rPr>
                <w:rFonts w:asciiTheme="minorHAnsi" w:eastAsia="Calibri" w:hAnsiTheme="minorHAnsi" w:cstheme="minorHAnsi"/>
                <w:b w:val="0"/>
              </w:rPr>
              <w:t xml:space="preserve">ating and drinking </w:t>
            </w:r>
          </w:p>
          <w:p w14:paraId="4BF41FB4" w14:textId="723B2129" w:rsidR="006B2FC1" w:rsidRPr="002E56AB" w:rsidRDefault="00715E66" w:rsidP="002E56AB">
            <w:pPr>
              <w:pStyle w:val="ListParagraph"/>
              <w:numPr>
                <w:ilvl w:val="0"/>
                <w:numId w:val="2"/>
              </w:numPr>
              <w:spacing w:after="216" w:line="427" w:lineRule="auto"/>
              <w:ind w:right="2069" w:hanging="668"/>
              <w:jc w:val="left"/>
              <w:rPr>
                <w:rFonts w:asciiTheme="minorHAnsi" w:hAnsiTheme="minorHAnsi" w:cstheme="minorHAnsi"/>
              </w:rPr>
            </w:pPr>
            <w:r w:rsidRPr="002E56AB">
              <w:rPr>
                <w:rFonts w:asciiTheme="minorHAnsi" w:eastAsia="Calibri" w:hAnsiTheme="minorHAnsi" w:cstheme="minorHAnsi"/>
                <w:b w:val="0"/>
              </w:rPr>
              <w:t xml:space="preserve">Provide practical assistance in relation to other identified physical needs e.g. toileting, dressing, grooming and meal times. </w:t>
            </w:r>
            <w:r w:rsidRPr="002E56A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F711FD1" w14:textId="77777777" w:rsidR="006B2FC1" w:rsidRPr="0060577B" w:rsidRDefault="00715E66" w:rsidP="002E56AB">
            <w:pPr>
              <w:numPr>
                <w:ilvl w:val="0"/>
                <w:numId w:val="2"/>
              </w:numPr>
              <w:spacing w:after="213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Provide personal assistance to identified pupil/pupils in physical/practical activities e.g. physical education, cookery, school visits, therapeutic treatments organised by the school etc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1DE968D" w14:textId="77777777" w:rsidR="006B2FC1" w:rsidRPr="0060577B" w:rsidRDefault="00715E66" w:rsidP="002E56AB">
            <w:pPr>
              <w:numPr>
                <w:ilvl w:val="0"/>
                <w:numId w:val="2"/>
              </w:numPr>
              <w:spacing w:after="161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Keeping records related to personal care in conjunction with the appropriate teacher.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342825B" w14:textId="77777777" w:rsidR="006B2FC1" w:rsidRPr="0060577B" w:rsidRDefault="00715E66" w:rsidP="002E56AB">
            <w:pPr>
              <w:numPr>
                <w:ilvl w:val="0"/>
                <w:numId w:val="2"/>
              </w:numPr>
              <w:spacing w:after="216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Maintenance and cleaning of personal care equipment and materials, clothing etc.  Maintenance of toiletry supplies. 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98F9C73" w14:textId="77777777" w:rsidR="006B2FC1" w:rsidRPr="0060577B" w:rsidRDefault="00715E66" w:rsidP="002E56AB">
            <w:pPr>
              <w:numPr>
                <w:ilvl w:val="0"/>
                <w:numId w:val="2"/>
              </w:numPr>
              <w:spacing w:after="163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Participate in-service training and courses.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571B4E1" w14:textId="77777777" w:rsidR="006B2FC1" w:rsidRPr="0060577B" w:rsidRDefault="00715E66" w:rsidP="002E56AB">
            <w:pPr>
              <w:numPr>
                <w:ilvl w:val="0"/>
                <w:numId w:val="2"/>
              </w:numPr>
              <w:spacing w:after="211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 in co-operation with other keyworkers involved in supporting the pupils’ educational and health care needs under the guidance of the class teacher and teacher with teaching and learning responsibilities (TLR)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634F20E" w14:textId="38BF0511" w:rsidR="006B2FC1" w:rsidRPr="0060577B" w:rsidRDefault="00715E66" w:rsidP="002E56AB">
            <w:pPr>
              <w:numPr>
                <w:ilvl w:val="0"/>
                <w:numId w:val="2"/>
              </w:numPr>
              <w:spacing w:after="161"/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 within the framework of the school’s agreed </w:t>
            </w:r>
            <w:r w:rsidR="00CB4BAB" w:rsidRPr="0060577B">
              <w:rPr>
                <w:rFonts w:asciiTheme="minorHAnsi" w:eastAsia="Calibri" w:hAnsiTheme="minorHAnsi" w:cstheme="minorHAnsi"/>
                <w:b w:val="0"/>
              </w:rPr>
              <w:t>policies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and procedures.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836E685" w14:textId="77777777" w:rsidR="006B2FC1" w:rsidRPr="0060577B" w:rsidRDefault="00715E66" w:rsidP="002E56AB">
            <w:pPr>
              <w:numPr>
                <w:ilvl w:val="0"/>
                <w:numId w:val="2"/>
              </w:numPr>
              <w:ind w:hanging="668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Any other duties which may reasonably be regarded as within the nature of the duties and responsibilities/grade of the post as defined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48DB66C" w14:textId="77777777">
        <w:trPr>
          <w:trHeight w:val="521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EDF5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CE3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Date: 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1B9BFC71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   </w:t>
      </w: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4A303F29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 </w:t>
      </w:r>
      <w:r w:rsidRPr="0060577B">
        <w:rPr>
          <w:rFonts w:asciiTheme="minorHAnsi" w:eastAsia="Calibri" w:hAnsiTheme="minorHAnsi" w:cstheme="minorHAnsi"/>
          <w:b w:val="0"/>
        </w:rPr>
        <w:tab/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37F3E601" w14:textId="77777777" w:rsidR="006B2FC1" w:rsidRPr="0060577B" w:rsidRDefault="00715E66">
      <w:pPr>
        <w:spacing w:after="1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lastRenderedPageBreak/>
        <w:t xml:space="preserve">  </w:t>
      </w:r>
    </w:p>
    <w:p w14:paraId="22CB9399" w14:textId="77777777" w:rsidR="006B2FC1" w:rsidRPr="0060577B" w:rsidRDefault="00715E66">
      <w:pPr>
        <w:spacing w:after="1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p w14:paraId="76EA293F" w14:textId="77777777" w:rsidR="006B2FC1" w:rsidRPr="0060577B" w:rsidRDefault="00715E66">
      <w:pPr>
        <w:spacing w:after="7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p w14:paraId="103D5FD5" w14:textId="77777777" w:rsidR="006B2FC1" w:rsidRPr="0060577B" w:rsidRDefault="00715E66">
      <w:pPr>
        <w:ind w:left="1493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1D92314B" w14:textId="77777777" w:rsidR="006B2FC1" w:rsidRPr="0060577B" w:rsidRDefault="00715E66">
      <w:pPr>
        <w:spacing w:after="111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tbl>
      <w:tblPr>
        <w:tblStyle w:val="TableGrid"/>
        <w:tblW w:w="10776" w:type="dxa"/>
        <w:tblInd w:w="-264" w:type="dxa"/>
        <w:tblCellMar>
          <w:top w:w="48" w:type="dxa"/>
          <w:left w:w="108" w:type="dxa"/>
          <w:bottom w:w="8" w:type="dxa"/>
        </w:tblCellMar>
        <w:tblLook w:val="04A0" w:firstRow="1" w:lastRow="0" w:firstColumn="1" w:lastColumn="0" w:noHBand="0" w:noVBand="1"/>
      </w:tblPr>
      <w:tblGrid>
        <w:gridCol w:w="6664"/>
        <w:gridCol w:w="1560"/>
        <w:gridCol w:w="2552"/>
      </w:tblGrid>
      <w:tr w:rsidR="006B2FC1" w:rsidRPr="0060577B" w14:paraId="168E5D82" w14:textId="77777777">
        <w:trPr>
          <w:trHeight w:val="49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9C598" w14:textId="77777777" w:rsidR="006B2FC1" w:rsidRPr="0060577B" w:rsidRDefault="00715E66">
            <w:pPr>
              <w:ind w:right="348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Person Specification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E064D" w14:textId="77777777" w:rsidR="006B2FC1" w:rsidRPr="0060577B" w:rsidRDefault="006B2FC1">
            <w:pPr>
              <w:spacing w:after="1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486A5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3869A174" w14:textId="77777777">
        <w:trPr>
          <w:trHeight w:val="4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77A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Job Title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>CARE SUPPORT ENABLER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3E673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Grade 3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CAF9B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0D61EAE" w14:textId="77777777">
        <w:trPr>
          <w:trHeight w:val="61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B84E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26805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Post number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D5FF0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34FB211A" w14:textId="77777777">
        <w:trPr>
          <w:trHeight w:val="135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E4B" w14:textId="77777777" w:rsidR="006B2FC1" w:rsidRPr="0060577B" w:rsidRDefault="00715E66">
            <w:pPr>
              <w:ind w:right="78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Requirements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A882F38" w14:textId="77777777" w:rsidR="006B2FC1" w:rsidRPr="0060577B" w:rsidRDefault="00715E66">
            <w:pPr>
              <w:ind w:right="108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(on the basis of the job description)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770" w14:textId="77777777" w:rsidR="006B2FC1" w:rsidRPr="0060577B" w:rsidRDefault="00715E66">
            <w:pPr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Essential (E) </w:t>
            </w:r>
            <w:proofErr w:type="gramStart"/>
            <w:r w:rsidRPr="0060577B">
              <w:rPr>
                <w:rFonts w:asciiTheme="minorHAnsi" w:eastAsia="Calibri" w:hAnsiTheme="minorHAnsi" w:cstheme="minorHAnsi"/>
              </w:rPr>
              <w:t xml:space="preserve">or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>Desirable</w:t>
            </w:r>
            <w:proofErr w:type="gramEnd"/>
            <w:r w:rsidRPr="0060577B">
              <w:rPr>
                <w:rFonts w:asciiTheme="minorHAnsi" w:eastAsia="Calibri" w:hAnsiTheme="minorHAnsi" w:cstheme="minorHAnsi"/>
              </w:rPr>
              <w:t xml:space="preserve"> (D)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A90" w14:textId="77777777" w:rsidR="006B2FC1" w:rsidRPr="0060577B" w:rsidRDefault="00715E66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To be identified by: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F1B37FE" w14:textId="77777777" w:rsidR="006B2FC1" w:rsidRPr="0060577B" w:rsidRDefault="00715E66">
            <w:pPr>
              <w:spacing w:after="1" w:line="239" w:lineRule="auto"/>
              <w:ind w:left="324" w:hanging="151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application form (AF),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 xml:space="preserve">interview (I), other </w:t>
            </w:r>
          </w:p>
          <w:p w14:paraId="123FCF29" w14:textId="77777777" w:rsidR="006B2FC1" w:rsidRPr="0060577B" w:rsidRDefault="00715E66">
            <w:pPr>
              <w:ind w:right="70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(specify)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5C5EBEE" w14:textId="77777777">
        <w:trPr>
          <w:trHeight w:val="85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7AE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Experience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8FA91C2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FB68743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FC943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23890AD3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150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94C50E7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FC8648B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577B">
              <w:rPr>
                <w:rFonts w:asciiTheme="minorHAnsi" w:eastAsia="Calibri" w:hAnsiTheme="minorHAnsi" w:cstheme="minorHAnsi"/>
                <w:b w:val="0"/>
              </w:rPr>
              <w:t>AF,I</w:t>
            </w:r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29D70552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594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Working in </w:t>
            </w:r>
            <w:proofErr w:type="spellStart"/>
            <w:proofErr w:type="gramStart"/>
            <w:r w:rsidRPr="0060577B">
              <w:rPr>
                <w:rFonts w:asciiTheme="minorHAnsi" w:eastAsia="Calibri" w:hAnsiTheme="minorHAnsi" w:cstheme="minorHAnsi"/>
                <w:b w:val="0"/>
              </w:rPr>
              <w:t>a</w:t>
            </w:r>
            <w:proofErr w:type="spellEnd"/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education, care and / or health care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318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ACE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34E39F2" w14:textId="77777777">
        <w:trPr>
          <w:trHeight w:val="608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56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Knowledge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21954D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Knowledge of First Aid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F31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57BCECC6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DD6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CBABF6B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2635D5A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DD1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assist and support teachers in the welfare of pupils with a range of learning and physical disabilities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5F1" w14:textId="77777777" w:rsidR="006B2FC1" w:rsidRPr="0060577B" w:rsidRDefault="00715E66" w:rsidP="00715E66">
            <w:pPr>
              <w:ind w:left="55"/>
              <w:jc w:val="both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9852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2633DA0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E2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Skills and abilities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EC5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269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0E28E208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7E7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work under guidance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E85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9D8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7BB0C583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93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Ability to work as part of a team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203" w14:textId="77777777" w:rsidR="006B2FC1" w:rsidRPr="0060577B" w:rsidRDefault="00A11535" w:rsidP="00A11535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2EA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8FFB9D5" w14:textId="77777777">
        <w:trPr>
          <w:trHeight w:val="104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3231" w14:textId="77777777" w:rsidR="006B2FC1" w:rsidRPr="0060577B" w:rsidRDefault="00715E66">
            <w:pPr>
              <w:ind w:right="5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liaise and communicate effectively with others in respect of the duties of this post and to give and provide information and instructions, whilst recognising the importance of confidentiality in a school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6886" w14:textId="77777777" w:rsidR="006B2FC1" w:rsidRPr="0060577B" w:rsidRDefault="00A11535" w:rsidP="00A11535">
            <w:pPr>
              <w:ind w:left="-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E01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E0655D5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8A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children using total communication strategies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F0E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FBE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0E383A08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CA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Participate in personal and social development programmes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BCB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D599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42F1710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AAB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children in integration and inclusion activities focusing on personal care and welfare issues.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9B7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D924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D0A740D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A9D" w14:textId="4AC02055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Able to work on an equal </w:t>
            </w:r>
            <w:r w:rsidR="00CB4BAB" w:rsidRPr="0060577B">
              <w:rPr>
                <w:rFonts w:asciiTheme="minorHAnsi" w:eastAsia="Calibri" w:hAnsiTheme="minorHAnsi" w:cstheme="minorHAnsi"/>
                <w:b w:val="0"/>
              </w:rPr>
              <w:t>opportunities’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basis with pupils in a diverse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ECB" w14:textId="77777777" w:rsidR="006B2FC1" w:rsidRPr="0060577B" w:rsidRDefault="00715E66" w:rsidP="00715E66">
            <w:pPr>
              <w:ind w:left="5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FB5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796826AB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3A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Awareness of Health &amp; Safety requirements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70AE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388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5D0F91F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C27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Understanding of basic care tasks, </w:t>
            </w:r>
            <w:proofErr w:type="spellStart"/>
            <w:r w:rsidRPr="0060577B">
              <w:rPr>
                <w:rFonts w:asciiTheme="minorHAnsi" w:eastAsia="Calibri" w:hAnsiTheme="minorHAnsi" w:cstheme="minorHAnsi"/>
                <w:b w:val="0"/>
              </w:rPr>
              <w:t>ie</w:t>
            </w:r>
            <w:proofErr w:type="spell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bathing, toileting, feeding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BB9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3F3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D541108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03D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be able to accept authority and supervision and respond appropriately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62A" w14:textId="77777777" w:rsidR="006B2FC1" w:rsidRPr="0060577B" w:rsidRDefault="00715E66" w:rsidP="00715E66">
            <w:pPr>
              <w:ind w:left="5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 xml:space="preserve"> 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993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1AC5E53" w14:textId="77777777">
        <w:trPr>
          <w:trHeight w:val="104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792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individual children’s therapies under the guidance of a therapist to include the use of all types of therapy equipment and be able to liaise with other education and health care professionals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9D0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816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2F5C8749" w14:textId="77777777">
        <w:trPr>
          <w:trHeight w:val="40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50D3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be able to handle situations with patience and sensitivity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ABE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ECA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5B79699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57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lastRenderedPageBreak/>
              <w:t xml:space="preserve">Follow laid down procedures for the safe storage of equipment and materials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BF7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67FF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9819EBF" w14:textId="77777777">
        <w:trPr>
          <w:trHeight w:val="40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5A2C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Educational NVQ1 Care or working to this qualification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E16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E77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2CB3E2FA" w14:textId="77777777" w:rsidR="006B2FC1" w:rsidRPr="0060577B" w:rsidRDefault="00715E66">
      <w:pPr>
        <w:ind w:left="14"/>
        <w:jc w:val="both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sectPr w:rsidR="006B2FC1" w:rsidRPr="0060577B" w:rsidSect="0060577B">
      <w:pgSz w:w="11906" w:h="16838"/>
      <w:pgMar w:top="725" w:right="6236" w:bottom="1221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D6FA4"/>
    <w:multiLevelType w:val="hybridMultilevel"/>
    <w:tmpl w:val="9F9EEA0E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290A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6222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CAB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2A12D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EE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8C2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AC64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2935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F3B51"/>
    <w:multiLevelType w:val="hybridMultilevel"/>
    <w:tmpl w:val="C2CEEDB2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5E78"/>
    <w:multiLevelType w:val="hybridMultilevel"/>
    <w:tmpl w:val="DFB010AE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1"/>
    <w:rsid w:val="000002B9"/>
    <w:rsid w:val="00042E9B"/>
    <w:rsid w:val="00054B68"/>
    <w:rsid w:val="002E56AB"/>
    <w:rsid w:val="0060577B"/>
    <w:rsid w:val="006B2FC1"/>
    <w:rsid w:val="00715E66"/>
    <w:rsid w:val="00840510"/>
    <w:rsid w:val="00A11535"/>
    <w:rsid w:val="00CB4BAB"/>
    <w:rsid w:val="00EB0409"/>
    <w:rsid w:val="00E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2CD"/>
  <w15:docId w15:val="{94C6B689-6002-42C8-8110-A6A610E2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5708dd-ba8e-4874-8cad-e4f2ec5bc6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29B2B708524386D94232C62A9D35" ma:contentTypeVersion="17" ma:contentTypeDescription="Create a new document." ma:contentTypeScope="" ma:versionID="4245ad4490950dca289eb22391018d1c">
  <xsd:schema xmlns:xsd="http://www.w3.org/2001/XMLSchema" xmlns:xs="http://www.w3.org/2001/XMLSchema" xmlns:p="http://schemas.microsoft.com/office/2006/metadata/properties" xmlns:ns3="ce5708dd-ba8e-4874-8cad-e4f2ec5bc699" xmlns:ns4="8545c91b-9860-4200-be52-48483e8afe58" targetNamespace="http://schemas.microsoft.com/office/2006/metadata/properties" ma:root="true" ma:fieldsID="997c49d72de2a24ea5c8ddddb52d5d72" ns3:_="" ns4:_="">
    <xsd:import namespace="ce5708dd-ba8e-4874-8cad-e4f2ec5bc699"/>
    <xsd:import namespace="8545c91b-9860-4200-be52-48483e8af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08dd-ba8e-4874-8cad-e4f2ec5bc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c91b-9860-4200-be52-48483e8af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505B1-AAB6-40EE-96EE-22C5C8EF9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6DF77-97D3-4329-B25F-8337B262790A}">
  <ds:schemaRefs>
    <ds:schemaRef ds:uri="http://schemas.microsoft.com/office/2006/documentManagement/types"/>
    <ds:schemaRef ds:uri="http://schemas.microsoft.com/office/infopath/2007/PartnerControls"/>
    <ds:schemaRef ds:uri="8545c91b-9860-4200-be52-48483e8afe58"/>
    <ds:schemaRef ds:uri="http://purl.org/dc/elements/1.1/"/>
    <ds:schemaRef ds:uri="http://schemas.microsoft.com/office/2006/metadata/properties"/>
    <ds:schemaRef ds:uri="ce5708dd-ba8e-4874-8cad-e4f2ec5bc69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A8459A-493F-40F5-8EE3-FEB76400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08dd-ba8e-4874-8cad-e4f2ec5bc699"/>
    <ds:schemaRef ds:uri="8545c91b-9860-4200-be52-48483e8af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Sherbourne Fields School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Brown - ICT</dc:creator>
  <cp:keywords/>
  <cp:lastModifiedBy>Aimee Dave</cp:lastModifiedBy>
  <cp:revision>4</cp:revision>
  <dcterms:created xsi:type="dcterms:W3CDTF">2025-09-16T10:41:00Z</dcterms:created>
  <dcterms:modified xsi:type="dcterms:W3CDTF">2025-09-16T10:45:00Z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0x010100511229B2B708524386D94232C62A9D35</vt:lpwstr>
  </property>
</Properties>
</file>